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E83D" w14:textId="423441D6" w:rsidR="00F45640" w:rsidRPr="002727E8" w:rsidRDefault="00F45640" w:rsidP="002727E8">
      <w:pPr>
        <w:jc w:val="center"/>
        <w:rPr>
          <w:b/>
          <w:bCs/>
        </w:rPr>
      </w:pPr>
      <w:r w:rsidRPr="002727E8">
        <w:rPr>
          <w:b/>
          <w:bCs/>
        </w:rPr>
        <w:t xml:space="preserve">REGULAMIN ETAPU UCZELNIANEGO </w:t>
      </w:r>
      <w:r w:rsidR="00B15DCD">
        <w:rPr>
          <w:b/>
          <w:bCs/>
        </w:rPr>
        <w:t>IX</w:t>
      </w:r>
      <w:r w:rsidR="00B15DCD" w:rsidRPr="002727E8">
        <w:rPr>
          <w:b/>
          <w:bCs/>
        </w:rPr>
        <w:t xml:space="preserve"> </w:t>
      </w:r>
      <w:r w:rsidRPr="002727E8">
        <w:rPr>
          <w:b/>
          <w:bCs/>
        </w:rPr>
        <w:t>OGÓLNOPOLSKIEGO KONKURSU</w:t>
      </w:r>
    </w:p>
    <w:p w14:paraId="58BC5848" w14:textId="77777777" w:rsidR="00F45640" w:rsidRPr="002727E8" w:rsidRDefault="00F45640" w:rsidP="002727E8">
      <w:pPr>
        <w:jc w:val="center"/>
        <w:rPr>
          <w:b/>
          <w:bCs/>
        </w:rPr>
      </w:pPr>
      <w:r w:rsidRPr="002727E8">
        <w:rPr>
          <w:b/>
          <w:bCs/>
        </w:rPr>
        <w:t>WIEDZY O POSTĘPOWANIU CYWILNYM – UNIWERSYTET WARSZAWSKI</w:t>
      </w:r>
    </w:p>
    <w:p w14:paraId="7F470B12" w14:textId="31043EAE" w:rsidR="00F45640" w:rsidRDefault="00F45640" w:rsidP="002727E8">
      <w:pPr>
        <w:jc w:val="center"/>
      </w:pPr>
      <w:r>
        <w:t>(„</w:t>
      </w:r>
      <w:r w:rsidRPr="002727E8">
        <w:rPr>
          <w:b/>
          <w:bCs/>
        </w:rPr>
        <w:t>Regulamin</w:t>
      </w:r>
      <w:r>
        <w:t>”)</w:t>
      </w:r>
    </w:p>
    <w:p w14:paraId="2083FF80" w14:textId="77777777" w:rsidR="002727E8" w:rsidRDefault="002727E8" w:rsidP="002727E8">
      <w:pPr>
        <w:jc w:val="center"/>
      </w:pPr>
    </w:p>
    <w:p w14:paraId="6380BABB" w14:textId="77777777" w:rsidR="00F45640" w:rsidRPr="002727E8" w:rsidRDefault="00F45640" w:rsidP="002727E8">
      <w:pPr>
        <w:jc w:val="center"/>
        <w:rPr>
          <w:b/>
          <w:bCs/>
        </w:rPr>
      </w:pPr>
      <w:r w:rsidRPr="002727E8">
        <w:rPr>
          <w:b/>
          <w:bCs/>
        </w:rPr>
        <w:t>§ 1. CEL KONKURSU, ORGANIZATOR</w:t>
      </w:r>
    </w:p>
    <w:p w14:paraId="6A0A2196" w14:textId="69CE8BA7" w:rsidR="002727E8" w:rsidRDefault="00F45640" w:rsidP="00E76E55">
      <w:pPr>
        <w:pStyle w:val="Akapitzlist"/>
        <w:numPr>
          <w:ilvl w:val="0"/>
          <w:numId w:val="73"/>
        </w:numPr>
        <w:ind w:left="709" w:hanging="709"/>
      </w:pPr>
      <w:r>
        <w:t>Etap uczelniany („</w:t>
      </w:r>
      <w:r w:rsidRPr="00265736">
        <w:rPr>
          <w:b/>
          <w:bCs/>
        </w:rPr>
        <w:t>Etap Uczelniany</w:t>
      </w:r>
      <w:r>
        <w:t xml:space="preserve">”) jest pierwszym etapem </w:t>
      </w:r>
      <w:r w:rsidR="00BB44B3">
        <w:t xml:space="preserve">IX </w:t>
      </w:r>
      <w:r>
        <w:t>Ogólnopolskiego Konkursu Wiedzy o Postępowaniu Cywilnym („</w:t>
      </w:r>
      <w:r w:rsidRPr="00265736">
        <w:rPr>
          <w:b/>
          <w:bCs/>
        </w:rPr>
        <w:t>Konkurs</w:t>
      </w:r>
      <w:r>
        <w:t>”).</w:t>
      </w:r>
    </w:p>
    <w:p w14:paraId="46E6A368" w14:textId="33D06880" w:rsidR="002727E8" w:rsidRDefault="00F45640" w:rsidP="00E76E55">
      <w:pPr>
        <w:pStyle w:val="Akapitzlist"/>
        <w:numPr>
          <w:ilvl w:val="0"/>
          <w:numId w:val="73"/>
        </w:numPr>
        <w:ind w:left="709" w:hanging="709"/>
      </w:pPr>
      <w:r>
        <w:t>Celem Etapu Uczelnianego jest popularyzacja nauki postępowania cywilnego oraz</w:t>
      </w:r>
      <w:r w:rsidR="00B15DCD">
        <w:t> </w:t>
      </w:r>
      <w:r>
        <w:t>wyłonienie dwóch laureatów, którzy będą reprezentować Uniwersytet Warszawski w etapie ogólnopolskim Konkursu.</w:t>
      </w:r>
    </w:p>
    <w:p w14:paraId="2388FFF4" w14:textId="7FC84178" w:rsidR="002727E8" w:rsidRDefault="00F45640" w:rsidP="00E76E55">
      <w:pPr>
        <w:pStyle w:val="Akapitzlist"/>
        <w:numPr>
          <w:ilvl w:val="0"/>
          <w:numId w:val="73"/>
        </w:numPr>
        <w:ind w:left="709" w:hanging="709"/>
      </w:pPr>
      <w:r>
        <w:t>Organizatorem Etapu Uczelnianego jest Katedra Postępowania Cywilnego Wydziału Prawa i Administracji Uniwersytetu Warszawskiego („</w:t>
      </w:r>
      <w:r w:rsidRPr="00265736">
        <w:rPr>
          <w:b/>
          <w:bCs/>
        </w:rPr>
        <w:t>Organizator</w:t>
      </w:r>
      <w:r>
        <w:t xml:space="preserve">”) we współpracy z Kołem Naukowym </w:t>
      </w:r>
      <w:r w:rsidR="00E738F5">
        <w:t>Prawa Procesowego, działającym</w:t>
      </w:r>
      <w:r>
        <w:t xml:space="preserve"> na Wydziale Prawa i</w:t>
      </w:r>
      <w:r w:rsidR="00B15DCD">
        <w:t> </w:t>
      </w:r>
      <w:r>
        <w:t>Administracji Uniwersytetu Warszawskiego („</w:t>
      </w:r>
      <w:r w:rsidRPr="00265736">
        <w:rPr>
          <w:b/>
          <w:bCs/>
        </w:rPr>
        <w:t>Koło</w:t>
      </w:r>
      <w:r>
        <w:t>”). Organizator we współpracy z</w:t>
      </w:r>
      <w:r w:rsidR="00B15DCD">
        <w:t> </w:t>
      </w:r>
      <w:r>
        <w:t>Kołem wykonuje zadania związane ze zbieraniem zgłoszeń i promocją Etapu Uczelnianego.</w:t>
      </w:r>
    </w:p>
    <w:p w14:paraId="01BF1DEB" w14:textId="77777777" w:rsidR="00F45640" w:rsidRPr="002727E8" w:rsidRDefault="00F45640" w:rsidP="002727E8">
      <w:pPr>
        <w:jc w:val="center"/>
        <w:rPr>
          <w:b/>
          <w:bCs/>
        </w:rPr>
      </w:pPr>
      <w:r w:rsidRPr="002727E8">
        <w:rPr>
          <w:b/>
          <w:bCs/>
        </w:rPr>
        <w:t>§ 2. UCZESTNICTWO</w:t>
      </w:r>
    </w:p>
    <w:p w14:paraId="0D68D1EF" w14:textId="7C474840" w:rsidR="002727E8" w:rsidRDefault="00265736" w:rsidP="00E76E55">
      <w:pPr>
        <w:pStyle w:val="Akapitzlist"/>
        <w:numPr>
          <w:ilvl w:val="0"/>
          <w:numId w:val="74"/>
        </w:numPr>
        <w:ind w:left="709" w:hanging="709"/>
      </w:pPr>
      <w:r>
        <w:t xml:space="preserve">W etapie wydziałowym mogą wziąć udział wszystkie osoby studiujące na kierunku „prawo, jednolite magisterskie” Wydziału Prawa i Administracji UW, a także realizujące minimum programowe tego kierunku w ramach </w:t>
      </w:r>
      <w:r w:rsidR="00F45640">
        <w:t xml:space="preserve">Kolegium </w:t>
      </w:r>
      <w:proofErr w:type="spellStart"/>
      <w:r w:rsidR="00F45640">
        <w:t>Międzydziedzinowych</w:t>
      </w:r>
      <w:proofErr w:type="spellEnd"/>
      <w:r w:rsidR="00F45640">
        <w:t xml:space="preserve"> Indywidualnych Studiów Humanistycznych i Społecznych Uniwersytetu Warszawskiego</w:t>
      </w:r>
      <w:r>
        <w:t xml:space="preserve"> (niezależnie od roku kształcenia).</w:t>
      </w:r>
    </w:p>
    <w:p w14:paraId="4A480624" w14:textId="77777777" w:rsidR="002727E8" w:rsidRDefault="00F45640" w:rsidP="00E76E55">
      <w:pPr>
        <w:pStyle w:val="Akapitzlist"/>
        <w:numPr>
          <w:ilvl w:val="0"/>
          <w:numId w:val="74"/>
        </w:numPr>
        <w:ind w:left="709" w:hanging="709"/>
      </w:pPr>
      <w:r>
        <w:t>Udział w Konkursie jest dobrowolny i bezpłatny.</w:t>
      </w:r>
    </w:p>
    <w:p w14:paraId="5CE027F6" w14:textId="593A410D" w:rsidR="002727E8" w:rsidRDefault="00F45640" w:rsidP="00E76E55">
      <w:pPr>
        <w:pStyle w:val="Akapitzlist"/>
        <w:numPr>
          <w:ilvl w:val="0"/>
          <w:numId w:val="74"/>
        </w:numPr>
        <w:ind w:left="709" w:hanging="709"/>
      </w:pPr>
      <w:r>
        <w:t xml:space="preserve">Warunkiem udziału jest wypełnienie i przesłanie </w:t>
      </w:r>
      <w:r w:rsidR="00265736">
        <w:t>formularza</w:t>
      </w:r>
      <w:r>
        <w:t xml:space="preserve"> zgłoszeniowego udostępnionego przez Koło</w:t>
      </w:r>
      <w:r w:rsidR="00265736">
        <w:t xml:space="preserve"> („</w:t>
      </w:r>
      <w:r w:rsidR="00265736">
        <w:rPr>
          <w:b/>
          <w:bCs/>
        </w:rPr>
        <w:t>Formularz</w:t>
      </w:r>
      <w:r w:rsidR="00265736">
        <w:t>”)</w:t>
      </w:r>
      <w:r>
        <w:t xml:space="preserve">. Termin na wypełnienie i przesłanie </w:t>
      </w:r>
      <w:r w:rsidR="00265736">
        <w:t>Formularza</w:t>
      </w:r>
      <w:r>
        <w:t xml:space="preserve"> upływa w dniu </w:t>
      </w:r>
      <w:r w:rsidR="00CC1EB4">
        <w:t>11</w:t>
      </w:r>
      <w:r w:rsidR="00CC1EB4">
        <w:t xml:space="preserve"> </w:t>
      </w:r>
      <w:r>
        <w:t>maja 202</w:t>
      </w:r>
      <w:r w:rsidR="00E738F5">
        <w:t>6</w:t>
      </w:r>
      <w:r>
        <w:t xml:space="preserve"> roku.</w:t>
      </w:r>
    </w:p>
    <w:p w14:paraId="1BE91011" w14:textId="77777777" w:rsidR="00F45640" w:rsidRPr="002727E8" w:rsidRDefault="00F45640" w:rsidP="002727E8">
      <w:pPr>
        <w:jc w:val="center"/>
        <w:rPr>
          <w:b/>
          <w:bCs/>
        </w:rPr>
      </w:pPr>
      <w:r w:rsidRPr="002727E8">
        <w:rPr>
          <w:b/>
          <w:bCs/>
        </w:rPr>
        <w:t>§ 3. TERMIN I MIEJSCE</w:t>
      </w:r>
    </w:p>
    <w:p w14:paraId="656E17A3" w14:textId="37B33534" w:rsidR="00265736" w:rsidRDefault="00F45640" w:rsidP="00E76E55">
      <w:r>
        <w:t>Etap Uczelniany odbędzie się w dniu 13 maja 202</w:t>
      </w:r>
      <w:r w:rsidR="00E738F5">
        <w:t>6</w:t>
      </w:r>
      <w:r>
        <w:t xml:space="preserve"> roku w budynku Collegium </w:t>
      </w:r>
      <w:proofErr w:type="spellStart"/>
      <w:r>
        <w:t>Iuridicum</w:t>
      </w:r>
      <w:proofErr w:type="spellEnd"/>
      <w:r>
        <w:t xml:space="preserve"> II (ul. Lipowa 4) w godzinach wieczornych wskazanych i zakomunikowanych przez Organizatora</w:t>
      </w:r>
      <w:r w:rsidR="00265736">
        <w:t xml:space="preserve"> za pośrednictwem Koła.</w:t>
      </w:r>
    </w:p>
    <w:p w14:paraId="66647139" w14:textId="77777777" w:rsidR="00265736" w:rsidRDefault="00265736" w:rsidP="00E76E55"/>
    <w:p w14:paraId="1DA38DAC" w14:textId="77777777" w:rsidR="00F45640" w:rsidRPr="002727E8" w:rsidRDefault="00F45640" w:rsidP="002727E8">
      <w:pPr>
        <w:jc w:val="center"/>
        <w:rPr>
          <w:b/>
          <w:bCs/>
        </w:rPr>
      </w:pPr>
      <w:r w:rsidRPr="002727E8">
        <w:rPr>
          <w:b/>
          <w:bCs/>
        </w:rPr>
        <w:t>§ 4. ZASADY ETAPU UCZELNIANEGO</w:t>
      </w:r>
    </w:p>
    <w:p w14:paraId="35289C61" w14:textId="182099BC" w:rsidR="002727E8" w:rsidRDefault="00F45640" w:rsidP="00E76E55">
      <w:pPr>
        <w:pStyle w:val="Akapitzlist"/>
        <w:numPr>
          <w:ilvl w:val="0"/>
          <w:numId w:val="75"/>
        </w:numPr>
        <w:ind w:left="709" w:hanging="709"/>
      </w:pPr>
      <w:r>
        <w:t>Etap Uczelniany obejmuje sprawdzenie wiedzy uczestników z zakresu: ustawy z dnia 17 listopada 1964 roku Kodeks postępowania cywilnego, ustawy z dnia 28 lipca 2005</w:t>
      </w:r>
      <w:r w:rsidR="00B15DCD">
        <w:t> </w:t>
      </w:r>
      <w:r>
        <w:t>roku o kosztach sądowych w sprawach cywilnych, ustawy z dnia 8 grudnia 2017</w:t>
      </w:r>
      <w:r w:rsidR="00B15DCD">
        <w:t> </w:t>
      </w:r>
      <w:r>
        <w:t>r. o Sądzie Najwyższym oraz ustawy z dnia 17 grudnia 2009 roku o dochodzeniu roszczeń w postępowaniu grupowym.</w:t>
      </w:r>
    </w:p>
    <w:p w14:paraId="51FF87BB" w14:textId="77777777" w:rsidR="002727E8" w:rsidRDefault="00F45640" w:rsidP="00E76E55">
      <w:pPr>
        <w:pStyle w:val="Akapitzlist"/>
        <w:numPr>
          <w:ilvl w:val="0"/>
          <w:numId w:val="75"/>
        </w:numPr>
        <w:ind w:left="709" w:hanging="709"/>
      </w:pPr>
      <w:r>
        <w:t>Z zastrzeżeniem § 6 ust. 2 niniejszego Regulaminu, Etap Uczelniany odbywa się pisemnie.</w:t>
      </w:r>
    </w:p>
    <w:p w14:paraId="64F1424B" w14:textId="264F79C7" w:rsidR="002727E8" w:rsidRDefault="00F45640" w:rsidP="00E76E55">
      <w:pPr>
        <w:pStyle w:val="Akapitzlist"/>
        <w:numPr>
          <w:ilvl w:val="0"/>
          <w:numId w:val="75"/>
        </w:numPr>
        <w:ind w:left="709" w:hanging="709"/>
      </w:pPr>
      <w:r>
        <w:t>Przed przystąpieniem do pisemnego sprawdzianu uczestnicy okazują przedstawicielowi Organizatora dokument tożsamości ze zdjęciem.</w:t>
      </w:r>
    </w:p>
    <w:p w14:paraId="45EA691F" w14:textId="21B142B1" w:rsidR="002727E8" w:rsidRDefault="00F45640" w:rsidP="00E76E55">
      <w:pPr>
        <w:pStyle w:val="Akapitzlist"/>
        <w:numPr>
          <w:ilvl w:val="0"/>
          <w:numId w:val="75"/>
        </w:numPr>
        <w:ind w:left="709" w:hanging="709"/>
      </w:pPr>
      <w:r>
        <w:t>W ramach Etapu Uczelnianego uczestnicy wypełniają w ciągu maksymalnie 60 minut pisemny sprawdzian</w:t>
      </w:r>
      <w:r w:rsidR="00265736">
        <w:t xml:space="preserve"> </w:t>
      </w:r>
      <w:r>
        <w:t xml:space="preserve">przygotowany przez </w:t>
      </w:r>
      <w:r w:rsidR="00265736">
        <w:t xml:space="preserve">przedstawicieli </w:t>
      </w:r>
      <w:r>
        <w:t>Organizatora.</w:t>
      </w:r>
      <w:r w:rsidR="00265736">
        <w:t xml:space="preserve"> Arkusz składa się z dwóch części: </w:t>
      </w:r>
      <w:r w:rsidR="00E738F5">
        <w:t>testu wiedzy</w:t>
      </w:r>
      <w:r w:rsidR="00265736">
        <w:t xml:space="preserve"> (</w:t>
      </w:r>
      <w:r w:rsidR="00E738F5">
        <w:t xml:space="preserve">test </w:t>
      </w:r>
      <w:r w:rsidR="00265736">
        <w:t xml:space="preserve">jednokrotnego wyboru) oraz </w:t>
      </w:r>
      <w:r w:rsidR="00E738F5">
        <w:t>kazusów</w:t>
      </w:r>
      <w:r w:rsidR="00265736">
        <w:t xml:space="preserve"> (</w:t>
      </w:r>
      <w:r w:rsidR="00E738F5">
        <w:t>test jednokrotnego wyboru</w:t>
      </w:r>
      <w:r w:rsidR="00265736">
        <w:t>).</w:t>
      </w:r>
    </w:p>
    <w:p w14:paraId="5B826D1D" w14:textId="7F2C6851" w:rsidR="002727E8" w:rsidRDefault="00A12A16" w:rsidP="00E76E55">
      <w:pPr>
        <w:pStyle w:val="Akapitzlist"/>
        <w:numPr>
          <w:ilvl w:val="0"/>
          <w:numId w:val="75"/>
        </w:numPr>
        <w:ind w:left="709" w:hanging="709"/>
      </w:pPr>
      <w:r>
        <w:t xml:space="preserve">W miarę możliwości </w:t>
      </w:r>
      <w:r w:rsidR="002727E8">
        <w:t xml:space="preserve">Komisja Konkursowa przygotuje dodatkowe karty egzaminacyjne uwzględniające potrzeby osób z niepełnosprawnościami, w szczególności: </w:t>
      </w:r>
      <w:r w:rsidR="006A5461">
        <w:t>karty zawierające adekwatnie powiększony druk dla osób z dysfunkcjami wzroku.</w:t>
      </w:r>
    </w:p>
    <w:p w14:paraId="70C6AD6F" w14:textId="77777777" w:rsidR="002727E8" w:rsidRDefault="00F45640" w:rsidP="00E76E55">
      <w:pPr>
        <w:pStyle w:val="Akapitzlist"/>
        <w:numPr>
          <w:ilvl w:val="0"/>
          <w:numId w:val="75"/>
        </w:numPr>
        <w:ind w:left="709" w:hanging="709"/>
      </w:pPr>
      <w:r>
        <w:t>W czasie pracy nad sprawdzianem uczestnicy nie mogą korzystać z tekstów ustaw, telefonów czy innych pomocy naukowych ani komunikować się z osobami trzecimi lub innymi uczestnikami.</w:t>
      </w:r>
    </w:p>
    <w:p w14:paraId="262A5C18" w14:textId="13DFE644" w:rsidR="00F45640" w:rsidRDefault="00F45640" w:rsidP="00E76E55">
      <w:pPr>
        <w:pStyle w:val="Akapitzlist"/>
        <w:numPr>
          <w:ilvl w:val="0"/>
          <w:numId w:val="75"/>
        </w:numPr>
        <w:ind w:left="709" w:hanging="709"/>
      </w:pPr>
      <w:r>
        <w:t>Wyniki Etapu Uczelnianego zostaną przesłane na adresy e-mail uczestników podane w Formularzu, w formie listy rankingowej sporządzonej na podstawie liczby uzyskanych punktów. Lista rankingowa zawiera wyłącznie numer indeksu uczestnika, miejsce na liście oraz liczbę uzyskanych punktów.</w:t>
      </w:r>
    </w:p>
    <w:p w14:paraId="421BC0A9" w14:textId="77777777" w:rsidR="00F45640" w:rsidRPr="002727E8" w:rsidRDefault="00F45640" w:rsidP="002727E8">
      <w:pPr>
        <w:jc w:val="center"/>
        <w:rPr>
          <w:b/>
          <w:bCs/>
        </w:rPr>
      </w:pPr>
      <w:r w:rsidRPr="002727E8">
        <w:rPr>
          <w:b/>
          <w:bCs/>
        </w:rPr>
        <w:t>§ 5. KOMISJA KONKURSOWA</w:t>
      </w:r>
    </w:p>
    <w:p w14:paraId="4787D5D8" w14:textId="5FD790A3" w:rsidR="00A12A16" w:rsidRDefault="00F45640" w:rsidP="00E76E55">
      <w:pPr>
        <w:pStyle w:val="Akapitzlist"/>
        <w:numPr>
          <w:ilvl w:val="0"/>
          <w:numId w:val="76"/>
        </w:numPr>
        <w:ind w:left="709" w:hanging="709"/>
      </w:pPr>
      <w:r>
        <w:t>Nad prawidłowością przebiegu Etapu Uczelnianego, przygotowaniem pytań oraz oceną prac uczestników, a także nad tym, aby Etap Uczelniany odbył się w sposób rzetelny i</w:t>
      </w:r>
      <w:r w:rsidR="00B15DCD">
        <w:t> </w:t>
      </w:r>
      <w:r>
        <w:t>sprawiedliwy, czuwa komisja konkursowa, składającą się z pracowników i</w:t>
      </w:r>
      <w:r w:rsidR="00B15DCD">
        <w:t> </w:t>
      </w:r>
      <w:r>
        <w:t>doktorantów związanych z Organizatorem („</w:t>
      </w:r>
      <w:r w:rsidRPr="00A12A16">
        <w:rPr>
          <w:b/>
          <w:bCs/>
        </w:rPr>
        <w:t>Komisja Konkursowa</w:t>
      </w:r>
      <w:r>
        <w:t>”).</w:t>
      </w:r>
    </w:p>
    <w:p w14:paraId="5EE6CDD0" w14:textId="77777777" w:rsidR="00A12A16" w:rsidRDefault="00F45640" w:rsidP="00E76E55">
      <w:pPr>
        <w:pStyle w:val="Akapitzlist"/>
        <w:numPr>
          <w:ilvl w:val="0"/>
          <w:numId w:val="76"/>
        </w:numPr>
        <w:ind w:left="709" w:hanging="709"/>
      </w:pPr>
      <w:r>
        <w:t>Komisję Konkursową powołuje Organizator.</w:t>
      </w:r>
    </w:p>
    <w:p w14:paraId="3B960481" w14:textId="0C7565A3" w:rsidR="00A12A16" w:rsidRDefault="00F45640" w:rsidP="00E76E55">
      <w:pPr>
        <w:pStyle w:val="Akapitzlist"/>
        <w:numPr>
          <w:ilvl w:val="0"/>
          <w:numId w:val="76"/>
        </w:numPr>
        <w:ind w:left="709" w:hanging="709"/>
      </w:pPr>
      <w:r>
        <w:lastRenderedPageBreak/>
        <w:t xml:space="preserve">W razie stwierdzenia, że uczestnik dopuścił się naruszenia </w:t>
      </w:r>
      <w:r w:rsidR="00265736">
        <w:t xml:space="preserve">postanowień </w:t>
      </w:r>
      <w:r>
        <w:t>niniejszego Regulaminu, Komisja Konkursowa może podjąć decyzję o jego dyskwalifikacj</w:t>
      </w:r>
      <w:r w:rsidR="00A12A16">
        <w:t>i.</w:t>
      </w:r>
    </w:p>
    <w:p w14:paraId="396D1533" w14:textId="77777777" w:rsidR="00A12A16" w:rsidRDefault="00F45640" w:rsidP="00E76E55">
      <w:pPr>
        <w:pStyle w:val="Akapitzlist"/>
        <w:numPr>
          <w:ilvl w:val="0"/>
          <w:numId w:val="76"/>
        </w:numPr>
        <w:ind w:left="709" w:hanging="709"/>
      </w:pPr>
      <w:r>
        <w:t>Decyzje Komisji Konkursowej oraz Organizatora są ostateczne i nie wymagają uzasadnienia.</w:t>
      </w:r>
    </w:p>
    <w:p w14:paraId="045376A9" w14:textId="4A677A1C" w:rsidR="00F45640" w:rsidRDefault="00F45640" w:rsidP="00E76E55">
      <w:pPr>
        <w:pStyle w:val="Akapitzlist"/>
        <w:numPr>
          <w:ilvl w:val="0"/>
          <w:numId w:val="76"/>
        </w:numPr>
        <w:ind w:left="709" w:hanging="709"/>
      </w:pPr>
      <w:r>
        <w:t>Komisja Konkursowa wyznaczy termin, w którym uczestnicy będą mogli zapoznać się ze swoimi pracami po ich sprawdzeniu.</w:t>
      </w:r>
    </w:p>
    <w:p w14:paraId="10FBEBB1" w14:textId="77777777" w:rsidR="00F45640" w:rsidRPr="00A12A16" w:rsidRDefault="00F45640" w:rsidP="00A12A16">
      <w:pPr>
        <w:jc w:val="center"/>
        <w:rPr>
          <w:b/>
          <w:bCs/>
        </w:rPr>
      </w:pPr>
      <w:r w:rsidRPr="00A12A16">
        <w:rPr>
          <w:b/>
          <w:bCs/>
        </w:rPr>
        <w:t>§ 6. NAGRODY</w:t>
      </w:r>
    </w:p>
    <w:p w14:paraId="7219517C" w14:textId="77777777" w:rsidR="00A12A16" w:rsidRDefault="00F45640" w:rsidP="00E76E55">
      <w:pPr>
        <w:pStyle w:val="Akapitzlist"/>
        <w:numPr>
          <w:ilvl w:val="0"/>
          <w:numId w:val="77"/>
        </w:numPr>
        <w:ind w:left="709" w:hanging="709"/>
      </w:pPr>
      <w:r>
        <w:t>Dwóch uczestników Etapu Uczelnianego, którzy otrzymają największą liczbę punktów, zostaje laureatami Etapu Uczelnianego i bierze udział w ogólnopolskim etapie Konkursu.</w:t>
      </w:r>
    </w:p>
    <w:p w14:paraId="6A89983B" w14:textId="4176C6E9" w:rsidR="00A12A16" w:rsidRDefault="00F45640" w:rsidP="00E76E55">
      <w:pPr>
        <w:pStyle w:val="Akapitzlist"/>
        <w:numPr>
          <w:ilvl w:val="0"/>
          <w:numId w:val="77"/>
        </w:numPr>
        <w:ind w:left="709" w:hanging="709"/>
      </w:pPr>
      <w:r>
        <w:t>W razie niemożności wyłonienia dwóch laureatów Etapu Uczelnianego na podstawie listy rankingowej zgodnie z § 6 ust. 1 niniejszego Regulaminu (a więc w sytuacji, w</w:t>
      </w:r>
      <w:r w:rsidR="00B15DCD">
        <w:t> </w:t>
      </w:r>
      <w:r>
        <w:t xml:space="preserve">której więcej niż dwóch uczestników będzie spełniać wskazane tam kryteria), Komisja Konkursowa przeprowadzi etap ustny z udziałem osób, które uzyskały taką samą liczbę punktów, nie później niż w dniu </w:t>
      </w:r>
      <w:r w:rsidR="00E738F5">
        <w:t xml:space="preserve">20 </w:t>
      </w:r>
      <w:r>
        <w:t>maja 202</w:t>
      </w:r>
      <w:r w:rsidR="00E738F5">
        <w:t>6</w:t>
      </w:r>
      <w:r>
        <w:t xml:space="preserve"> roku.</w:t>
      </w:r>
      <w:r w:rsidR="00A12A16">
        <w:t xml:space="preserve"> W razie potrzeby Organizator zarządzi przeprowadzenie etapu ustnego w formie zdalnej.</w:t>
      </w:r>
    </w:p>
    <w:p w14:paraId="1090E913" w14:textId="77777777" w:rsidR="00A12A16" w:rsidRDefault="00F45640" w:rsidP="00E76E55">
      <w:pPr>
        <w:pStyle w:val="Akapitzlist"/>
        <w:numPr>
          <w:ilvl w:val="0"/>
          <w:numId w:val="77"/>
        </w:numPr>
        <w:ind w:left="709" w:hanging="709"/>
      </w:pPr>
      <w:r>
        <w:t>Laureaci Etapu Uczelnianego, pod warunkiem wzięcia udziału w etapie ogólnopolskim Konkursu, uzyskają ocenę bardzo dobrą z egzaminu z przedmiotu</w:t>
      </w:r>
      <w:r w:rsidR="00A12A16">
        <w:t xml:space="preserve"> </w:t>
      </w:r>
      <w:r>
        <w:t>„Postępowanie cywilne”. Nie dotyczy to uczestników, którzy poprzednio zdali ten egzamin.</w:t>
      </w:r>
    </w:p>
    <w:p w14:paraId="6CCC495C" w14:textId="40F7E708" w:rsidR="00A12A16" w:rsidRDefault="00F45640" w:rsidP="00E76E55">
      <w:pPr>
        <w:pStyle w:val="Akapitzlist"/>
        <w:numPr>
          <w:ilvl w:val="0"/>
          <w:numId w:val="77"/>
        </w:numPr>
        <w:ind w:left="709" w:hanging="709"/>
      </w:pPr>
      <w:r>
        <w:t>Laureaci Etapu Uczelnianego otrzymają nagrody od Partnerów Konkursu.</w:t>
      </w:r>
    </w:p>
    <w:p w14:paraId="67C24383" w14:textId="77777777" w:rsidR="00F45640" w:rsidRPr="006A5461" w:rsidRDefault="00F45640" w:rsidP="006A5461">
      <w:pPr>
        <w:jc w:val="center"/>
        <w:rPr>
          <w:b/>
          <w:bCs/>
        </w:rPr>
      </w:pPr>
      <w:r w:rsidRPr="006A5461">
        <w:rPr>
          <w:b/>
          <w:bCs/>
        </w:rPr>
        <w:t>§ 7. OCHRONA DANYCH OSOBOWYCH</w:t>
      </w:r>
    </w:p>
    <w:p w14:paraId="293D8B38" w14:textId="726091DB" w:rsidR="00F45640" w:rsidRPr="006A5461" w:rsidRDefault="00F45640" w:rsidP="006A5461">
      <w:r>
        <w:t>Informacja dotycząca przetwarzania danych osobowych stanowi Załącznik nr 1 do niniejszego Regulaminu.</w:t>
      </w:r>
    </w:p>
    <w:p w14:paraId="3912B0BF" w14:textId="77777777" w:rsidR="00F45640" w:rsidRPr="006A5461" w:rsidRDefault="00F45640" w:rsidP="006A5461">
      <w:pPr>
        <w:jc w:val="center"/>
        <w:rPr>
          <w:b/>
          <w:bCs/>
        </w:rPr>
      </w:pPr>
      <w:r w:rsidRPr="006A5461">
        <w:rPr>
          <w:b/>
          <w:bCs/>
        </w:rPr>
        <w:t>§ 8. POSTANOWIENIA KOŃCOWE</w:t>
      </w:r>
    </w:p>
    <w:p w14:paraId="0A9F1FEE" w14:textId="78F0277F" w:rsidR="00F45640" w:rsidRDefault="00F45640" w:rsidP="006A5461">
      <w:r>
        <w:t>Wiążącej wykładni Regulaminu dokonuje Organizator. Sprawy nieuregulowane w niniejszym Regulaminie podlegają rozstrzygnięciu przez Organizatora.</w:t>
      </w:r>
    </w:p>
    <w:p w14:paraId="1598A3DD" w14:textId="77777777" w:rsidR="00F45640" w:rsidRDefault="00F45640" w:rsidP="00F45640">
      <w:r>
        <w:t xml:space="preserve"> </w:t>
      </w:r>
    </w:p>
    <w:p w14:paraId="4BB3420F" w14:textId="77777777" w:rsidR="006A5461" w:rsidRDefault="006A5461">
      <w:pPr>
        <w:spacing w:after="0" w:line="240" w:lineRule="auto"/>
        <w:jc w:val="left"/>
      </w:pPr>
      <w:r>
        <w:br w:type="page"/>
      </w:r>
    </w:p>
    <w:p w14:paraId="1BD303D1" w14:textId="227A5FA0" w:rsidR="00F45640" w:rsidRPr="00E76E55" w:rsidRDefault="00F45640" w:rsidP="00E76E55">
      <w:pPr>
        <w:jc w:val="center"/>
        <w:rPr>
          <w:b/>
          <w:bCs/>
        </w:rPr>
      </w:pPr>
      <w:r w:rsidRPr="00E76E55">
        <w:rPr>
          <w:b/>
          <w:bCs/>
        </w:rPr>
        <w:lastRenderedPageBreak/>
        <w:t>ZAŁĄCZNIK NR 1</w:t>
      </w:r>
    </w:p>
    <w:p w14:paraId="66541832" w14:textId="10230BA7" w:rsidR="00F45640" w:rsidRPr="00E76E55" w:rsidRDefault="00F45640" w:rsidP="00E76E55">
      <w:pPr>
        <w:jc w:val="center"/>
        <w:rPr>
          <w:b/>
          <w:bCs/>
        </w:rPr>
      </w:pPr>
      <w:r w:rsidRPr="00E76E55">
        <w:rPr>
          <w:b/>
          <w:bCs/>
        </w:rPr>
        <w:t>DO REGULAMINU ETAPU UCZELNIANEGO V</w:t>
      </w:r>
      <w:r w:rsidR="00E76E55">
        <w:rPr>
          <w:b/>
          <w:bCs/>
        </w:rPr>
        <w:t>II</w:t>
      </w:r>
      <w:r w:rsidRPr="00E76E55">
        <w:rPr>
          <w:b/>
          <w:bCs/>
        </w:rPr>
        <w:t>I OGÓLNOPOLSKIEGO KONKURSU WIEDZY O POSTĘPOWANIU CYWILNYM – UNIWERSYTET</w:t>
      </w:r>
      <w:r w:rsidR="00E76E55">
        <w:rPr>
          <w:b/>
          <w:bCs/>
        </w:rPr>
        <w:t xml:space="preserve"> </w:t>
      </w:r>
      <w:r w:rsidRPr="00E76E55">
        <w:rPr>
          <w:b/>
          <w:bCs/>
        </w:rPr>
        <w:t>WARSZAWSKI</w:t>
      </w:r>
    </w:p>
    <w:p w14:paraId="675705B4" w14:textId="504ABA85" w:rsidR="00F45640" w:rsidRPr="00E76E55" w:rsidRDefault="00F45640" w:rsidP="00E76E55">
      <w:pPr>
        <w:jc w:val="center"/>
        <w:rPr>
          <w:b/>
          <w:bCs/>
        </w:rPr>
      </w:pPr>
      <w:r w:rsidRPr="00E76E55">
        <w:rPr>
          <w:b/>
          <w:bCs/>
        </w:rPr>
        <w:t>INFORMACJA DOTYCZĄCA PRZETWARZANIA DANYCH OSOBOWYCH</w:t>
      </w:r>
    </w:p>
    <w:p w14:paraId="3BF82DAB" w14:textId="5D0D78AC" w:rsidR="00E76E55" w:rsidRPr="00770186" w:rsidRDefault="00F45640" w:rsidP="00770186">
      <w:pPr>
        <w:rPr>
          <w:b/>
          <w:bCs/>
        </w:rPr>
      </w:pPr>
      <w:r w:rsidRPr="00770186">
        <w:rPr>
          <w:b/>
          <w:bCs/>
        </w:rPr>
        <w:t>Administrator danych osobowych</w:t>
      </w:r>
    </w:p>
    <w:p w14:paraId="42D39B8F" w14:textId="0525F728" w:rsidR="00770186" w:rsidRDefault="00F45640" w:rsidP="00770186">
      <w:pPr>
        <w:pStyle w:val="Akapitzlist"/>
        <w:numPr>
          <w:ilvl w:val="0"/>
          <w:numId w:val="82"/>
        </w:numPr>
        <w:ind w:left="709" w:hanging="709"/>
      </w:pPr>
      <w:r>
        <w:t>Administratorem Państwa danych osobowych jest Uniwersytet Warszawski z siedzibą przy ul. Krakowskie Przedmieście 26/28, 00-927</w:t>
      </w:r>
      <w:r w:rsidR="00091EB4">
        <w:t xml:space="preserve"> </w:t>
      </w:r>
      <w:r>
        <w:t>Warszawa.</w:t>
      </w:r>
    </w:p>
    <w:p w14:paraId="4F92DAC8" w14:textId="77777777" w:rsidR="00770186" w:rsidRDefault="00F45640" w:rsidP="00770186">
      <w:pPr>
        <w:pStyle w:val="Akapitzlist"/>
        <w:numPr>
          <w:ilvl w:val="0"/>
          <w:numId w:val="82"/>
        </w:numPr>
        <w:ind w:left="709" w:hanging="709"/>
      </w:pPr>
      <w:r>
        <w:t>Z administratorem można kontaktować się:</w:t>
      </w:r>
    </w:p>
    <w:p w14:paraId="065ADFB4" w14:textId="77777777" w:rsidR="00770186" w:rsidRDefault="00F45640" w:rsidP="00770186">
      <w:pPr>
        <w:pStyle w:val="Akapitzlist"/>
        <w:numPr>
          <w:ilvl w:val="1"/>
          <w:numId w:val="82"/>
        </w:numPr>
        <w:ind w:left="1560" w:hanging="851"/>
      </w:pPr>
      <w:r>
        <w:t>listownie: Uniwersytet Warszawski, ul. Krakowskie Przedmieście 26/28, 00- 927 Warszawa (ze wskazaniem Katedry Postępowania Cywilnego);</w:t>
      </w:r>
    </w:p>
    <w:p w14:paraId="33666440" w14:textId="197E06B5" w:rsidR="00770186" w:rsidRDefault="00F45640" w:rsidP="00770186">
      <w:pPr>
        <w:pStyle w:val="Akapitzlist"/>
        <w:numPr>
          <w:ilvl w:val="1"/>
          <w:numId w:val="82"/>
        </w:numPr>
        <w:ind w:left="1560" w:hanging="851"/>
      </w:pPr>
      <w:r>
        <w:t>telefonicznie: 22 55 20</w:t>
      </w:r>
      <w:r w:rsidR="00770186">
        <w:t> </w:t>
      </w:r>
      <w:r>
        <w:t>000.</w:t>
      </w:r>
    </w:p>
    <w:p w14:paraId="605BAFAA" w14:textId="1E22BD7A" w:rsidR="00770186" w:rsidRPr="00770186" w:rsidRDefault="00F45640" w:rsidP="00770186">
      <w:pPr>
        <w:rPr>
          <w:b/>
          <w:bCs/>
        </w:rPr>
      </w:pPr>
      <w:r w:rsidRPr="00770186">
        <w:rPr>
          <w:b/>
          <w:bCs/>
        </w:rPr>
        <w:t>Inspektor Ochrony Danych (IOD)</w:t>
      </w:r>
    </w:p>
    <w:p w14:paraId="3145F668" w14:textId="4F044F85" w:rsidR="00770186" w:rsidRDefault="00F45640" w:rsidP="00770186">
      <w:pPr>
        <w:pStyle w:val="Akapitzlist"/>
        <w:numPr>
          <w:ilvl w:val="0"/>
          <w:numId w:val="83"/>
        </w:numPr>
        <w:ind w:left="709" w:hanging="709"/>
      </w:pPr>
      <w:r>
        <w:t xml:space="preserve">Administrator wyznaczył Inspektora Ochrony Danych, z którym mogą się Państwo kontaktować mailowo pod adresem: </w:t>
      </w:r>
      <w:hyperlink r:id="rId6" w:history="1">
        <w:r w:rsidR="00770186" w:rsidRPr="00E761B2">
          <w:rPr>
            <w:rStyle w:val="Hipercze"/>
          </w:rPr>
          <w:t>iod@adm.uw.edu.pl</w:t>
        </w:r>
      </w:hyperlink>
      <w:r>
        <w:t>.</w:t>
      </w:r>
    </w:p>
    <w:p w14:paraId="7DF37777" w14:textId="77777777" w:rsidR="00770186" w:rsidRDefault="00F45640" w:rsidP="00770186">
      <w:pPr>
        <w:pStyle w:val="Akapitzlist"/>
        <w:numPr>
          <w:ilvl w:val="0"/>
          <w:numId w:val="83"/>
        </w:numPr>
        <w:ind w:left="709" w:hanging="709"/>
      </w:pPr>
      <w:r>
        <w:t>Z IOD można kontaktować się we wszystkich sprawach dotyczących przetwarzania Państwa danych osobowych przez Uniwersytet Warszawski oraz korzystania przez Państwa z praw związanych z przetwarzaniem danych osobowych.</w:t>
      </w:r>
    </w:p>
    <w:p w14:paraId="6D26A6F2" w14:textId="5D375562" w:rsidR="00770186" w:rsidRDefault="00F45640" w:rsidP="00770186">
      <w:pPr>
        <w:pStyle w:val="Akapitzlist"/>
        <w:numPr>
          <w:ilvl w:val="0"/>
          <w:numId w:val="83"/>
        </w:numPr>
        <w:ind w:left="709" w:hanging="709"/>
      </w:pPr>
      <w:r>
        <w:t>Do zadań IOD nie należy natomiast realizacja innych spraw, jak np. udzielanie informacji nt. Etapu Uczelnianego przyjmowanie prac konkursowych, rozpatrywanie skargi i wniosków dotyczących Etapu Uczelnianego itp.</w:t>
      </w:r>
    </w:p>
    <w:p w14:paraId="22EDA016" w14:textId="70B427C3" w:rsidR="00F45640" w:rsidRPr="00770186" w:rsidRDefault="00F45640" w:rsidP="00770186">
      <w:pPr>
        <w:rPr>
          <w:b/>
          <w:bCs/>
        </w:rPr>
      </w:pPr>
      <w:r w:rsidRPr="00770186">
        <w:rPr>
          <w:b/>
          <w:bCs/>
        </w:rPr>
        <w:t>Cele przetwarzania oraz podstawa prawna przetwarzania</w:t>
      </w:r>
    </w:p>
    <w:p w14:paraId="1123277D" w14:textId="77777777" w:rsidR="00F45640" w:rsidRDefault="00F45640" w:rsidP="00770186">
      <w:pPr>
        <w:ind w:left="709" w:hanging="709"/>
      </w:pPr>
      <w:r>
        <w:t>1.</w:t>
      </w:r>
      <w:r>
        <w:tab/>
        <w:t>Państwa dane osobowe będą przetwarzane w celu realizacji Etapu Uczelnianego.</w:t>
      </w:r>
    </w:p>
    <w:p w14:paraId="0CAEA26E" w14:textId="22B82730" w:rsidR="00F45640" w:rsidRDefault="00F45640" w:rsidP="00770186">
      <w:pPr>
        <w:ind w:left="709" w:hanging="709"/>
      </w:pPr>
      <w:r>
        <w:t>2.</w:t>
      </w:r>
      <w:r>
        <w:tab/>
        <w:t>W przypadku osób nagrodzonych, dane osobowe w zakresie imienia, nazwiska, kierunku i roku studiów, adresu e-mail oraz numeru albumu mogą zostać opublikowane na stronie internetowej</w:t>
      </w:r>
      <w:r w:rsidR="00091EB4">
        <w:t xml:space="preserve"> lub w mediach społecznościowych</w:t>
      </w:r>
      <w:r>
        <w:t xml:space="preserve"> administratora.</w:t>
      </w:r>
    </w:p>
    <w:p w14:paraId="6FE44C26" w14:textId="07044499" w:rsidR="00F45640" w:rsidRDefault="00F45640" w:rsidP="00770186">
      <w:pPr>
        <w:ind w:left="709" w:hanging="709"/>
      </w:pPr>
      <w:r>
        <w:t>3.</w:t>
      </w:r>
      <w:r>
        <w:tab/>
        <w:t>Podstawę do przetwarzania danych osobowych stanowi zgoda na przetwarzanie danych osobowych (art. 6 ust. 1 lit. a RODO). Po zakończeniu Etapu Uczelnianego dane osobowe uczestników będą przetwarzane w celach archiwalnych na podstawie</w:t>
      </w:r>
      <w:r w:rsidR="00770186">
        <w:t xml:space="preserve"> </w:t>
      </w:r>
      <w:r>
        <w:t xml:space="preserve">prawnie </w:t>
      </w:r>
      <w:r>
        <w:lastRenderedPageBreak/>
        <w:t>uzasadnionego interesu Administratora danych, jakim jest m.in. ustalanie, dochodzenie i obrona roszczeń (art. 6 ust. 1 lit. f RODO).</w:t>
      </w:r>
    </w:p>
    <w:p w14:paraId="244A2E17" w14:textId="04B9B63C" w:rsidR="00F45640" w:rsidRDefault="00F45640" w:rsidP="00770186">
      <w:pPr>
        <w:ind w:left="709" w:hanging="709"/>
      </w:pPr>
      <w:r>
        <w:t>4.</w:t>
      </w:r>
      <w:r>
        <w:tab/>
        <w:t xml:space="preserve">Zgodę można wycofać w każdym czasie m.in. wysyłając wiadomość e-mail na adres: </w:t>
      </w:r>
      <w:r w:rsidR="00E738F5">
        <w:t>knpproces</w:t>
      </w:r>
      <w:r>
        <w:t>@wpia.uw.edu.pl. Wycofanie zgody nie wpływa na zgodność z prawem przetwarzania, którego dokonano na podstawie zgody przed jej wycofaniem.</w:t>
      </w:r>
    </w:p>
    <w:p w14:paraId="6C17F0E4" w14:textId="0B9D8797" w:rsidR="00F45640" w:rsidRPr="00770186" w:rsidRDefault="00F45640" w:rsidP="00770186">
      <w:pPr>
        <w:rPr>
          <w:b/>
          <w:bCs/>
        </w:rPr>
      </w:pPr>
      <w:r w:rsidRPr="00770186">
        <w:rPr>
          <w:b/>
          <w:bCs/>
        </w:rPr>
        <w:t>Okres przechowywania danych osobowych</w:t>
      </w:r>
    </w:p>
    <w:p w14:paraId="6D814526" w14:textId="7C5E843A" w:rsidR="00F45640" w:rsidRDefault="00F45640" w:rsidP="00F45640">
      <w:r>
        <w:t>Państwa dane będą przetwarzane przez czas trwania Etapu Uczelnianego, a po jego zakończeniu przez okres 30 dni.</w:t>
      </w:r>
    </w:p>
    <w:p w14:paraId="1B440608" w14:textId="676755C1" w:rsidR="00F45640" w:rsidRPr="00770186" w:rsidRDefault="00F45640" w:rsidP="00770186">
      <w:pPr>
        <w:rPr>
          <w:b/>
          <w:bCs/>
        </w:rPr>
      </w:pPr>
      <w:r w:rsidRPr="00770186">
        <w:rPr>
          <w:b/>
          <w:bCs/>
        </w:rPr>
        <w:t>Odbiorcy danych</w:t>
      </w:r>
    </w:p>
    <w:p w14:paraId="1BA81150" w14:textId="77777777" w:rsidR="00F45640" w:rsidRDefault="00F45640" w:rsidP="00770186">
      <w:pPr>
        <w:ind w:left="709" w:hanging="709"/>
      </w:pPr>
      <w:r>
        <w:t>1.</w:t>
      </w:r>
      <w:r>
        <w:tab/>
        <w:t>Dostęp do Państwa danych osobowych będą posiadać upoważnieni pracownicy, współpracownicy lub studenci Uniwersytetu Warszawskiego, którzy muszą przetwarzać Państwa dane w związku z Etapem Uczelnianym.</w:t>
      </w:r>
    </w:p>
    <w:p w14:paraId="19ACEA94" w14:textId="77777777" w:rsidR="00F45640" w:rsidRDefault="00F45640" w:rsidP="00770186">
      <w:pPr>
        <w:ind w:left="709" w:hanging="709"/>
      </w:pPr>
      <w:r>
        <w:t>2.</w:t>
      </w:r>
      <w:r>
        <w:tab/>
        <w:t>Odbiorcami Państwa danych mogą być także podmioty, którym Administrator zleci wykonanie określonych czynności w związku z Etapem Uczelnianym, z którymi wiąże się konieczność przetwarzania danych osobowych.</w:t>
      </w:r>
    </w:p>
    <w:p w14:paraId="0DEF5934" w14:textId="024C19E0" w:rsidR="00F45640" w:rsidRPr="00770186" w:rsidRDefault="00F45640" w:rsidP="00770186">
      <w:pPr>
        <w:rPr>
          <w:b/>
          <w:bCs/>
        </w:rPr>
      </w:pPr>
      <w:r w:rsidRPr="00770186">
        <w:rPr>
          <w:b/>
          <w:bCs/>
        </w:rPr>
        <w:t>Przekazywanie danych osobowych poza Europejski Obszar Gospodarczy (EOG)</w:t>
      </w:r>
    </w:p>
    <w:p w14:paraId="323DE294" w14:textId="093197CF" w:rsidR="00F45640" w:rsidRDefault="00F45640" w:rsidP="00F45640">
      <w:r>
        <w:t>Państwa dane mogą być również przetwarzane przez naszego dostawcę usługi G-Suit dla edukacji firmę Google (z którą mamy podpisaną umowę powierzenia przetwarzania danych osobowych) w jej centrach przetwarzania danych</w:t>
      </w:r>
      <w:r w:rsidR="00770186">
        <w:t>.</w:t>
      </w:r>
    </w:p>
    <w:p w14:paraId="6B642080" w14:textId="77777777" w:rsidR="00770186" w:rsidRPr="00770186" w:rsidRDefault="00F45640" w:rsidP="00770186">
      <w:pPr>
        <w:rPr>
          <w:b/>
          <w:bCs/>
        </w:rPr>
      </w:pPr>
      <w:r w:rsidRPr="00770186">
        <w:rPr>
          <w:b/>
          <w:bCs/>
        </w:rPr>
        <w:t>Prawa związane z przetwarzaniem danych osobowych</w:t>
      </w:r>
    </w:p>
    <w:p w14:paraId="77F6CFD3" w14:textId="54DADD2E" w:rsidR="00770186" w:rsidRPr="00770186" w:rsidRDefault="00F45640" w:rsidP="00770186">
      <w:pPr>
        <w:rPr>
          <w:b/>
          <w:bCs/>
        </w:rPr>
      </w:pPr>
      <w:r>
        <w:t>Gwarantujemy Państwu realizację wszystkich Państwa praw na zasadach określonych przez RODO tj. prawo do:</w:t>
      </w:r>
    </w:p>
    <w:p w14:paraId="771C5F28" w14:textId="77777777" w:rsidR="00770186" w:rsidRDefault="00F45640" w:rsidP="00770186">
      <w:pPr>
        <w:pStyle w:val="Akapitzlist"/>
        <w:numPr>
          <w:ilvl w:val="1"/>
          <w:numId w:val="84"/>
        </w:numPr>
        <w:ind w:left="1560" w:hanging="851"/>
      </w:pPr>
      <w:r>
        <w:t>dostępu do danych oraz otrzymania ich kopii;</w:t>
      </w:r>
    </w:p>
    <w:p w14:paraId="0278F3C7" w14:textId="77777777" w:rsidR="00770186" w:rsidRDefault="00F45640" w:rsidP="00770186">
      <w:pPr>
        <w:pStyle w:val="Akapitzlist"/>
        <w:numPr>
          <w:ilvl w:val="1"/>
          <w:numId w:val="84"/>
        </w:numPr>
        <w:ind w:left="1560" w:hanging="851"/>
      </w:pPr>
      <w:r>
        <w:t>sprostowania (poprawiania) swoich danych osobowych;</w:t>
      </w:r>
    </w:p>
    <w:p w14:paraId="30264C07" w14:textId="77777777" w:rsidR="00770186" w:rsidRDefault="00F45640" w:rsidP="00770186">
      <w:pPr>
        <w:pStyle w:val="Akapitzlist"/>
        <w:numPr>
          <w:ilvl w:val="1"/>
          <w:numId w:val="84"/>
        </w:numPr>
        <w:ind w:left="1560" w:hanging="851"/>
      </w:pPr>
      <w:r>
        <w:t>ograniczenia przetwarzania danych osobowych;</w:t>
      </w:r>
    </w:p>
    <w:p w14:paraId="6AA022DD" w14:textId="77777777" w:rsidR="00770186" w:rsidRDefault="00F45640" w:rsidP="00770186">
      <w:pPr>
        <w:pStyle w:val="Akapitzlist"/>
        <w:numPr>
          <w:ilvl w:val="1"/>
          <w:numId w:val="84"/>
        </w:numPr>
        <w:ind w:left="1560" w:hanging="851"/>
      </w:pPr>
      <w:r>
        <w:t>usunięcia danych osobowych (z zastrzeżeniem art. 17 ust. 3 RODO);</w:t>
      </w:r>
    </w:p>
    <w:p w14:paraId="776AE320" w14:textId="77777777" w:rsidR="00770186" w:rsidRDefault="00F45640" w:rsidP="00770186">
      <w:pPr>
        <w:pStyle w:val="Akapitzlist"/>
        <w:numPr>
          <w:ilvl w:val="1"/>
          <w:numId w:val="84"/>
        </w:numPr>
        <w:ind w:left="1560" w:hanging="851"/>
      </w:pPr>
      <w:r>
        <w:t>wycofania zgody na przetwarzanie danych osobowych;</w:t>
      </w:r>
    </w:p>
    <w:p w14:paraId="6D8B3DD8" w14:textId="3EDB2017" w:rsidR="00F45640" w:rsidRDefault="00F45640" w:rsidP="00770186">
      <w:pPr>
        <w:pStyle w:val="Akapitzlist"/>
        <w:numPr>
          <w:ilvl w:val="1"/>
          <w:numId w:val="84"/>
        </w:numPr>
        <w:ind w:left="1560" w:hanging="851"/>
      </w:pPr>
      <w:r>
        <w:lastRenderedPageBreak/>
        <w:t>wniesienia skargi do Prezesa Urzędu Ochrony Danych, jeżeli uznają Państwo, że przetwarzanie danych osobowych narusza przepisy prawa w zakresie ochrony danych osobowych.</w:t>
      </w:r>
    </w:p>
    <w:p w14:paraId="1879205C" w14:textId="77777777" w:rsidR="00770186" w:rsidRPr="00770186" w:rsidRDefault="00F45640" w:rsidP="00770186">
      <w:pPr>
        <w:rPr>
          <w:b/>
          <w:bCs/>
        </w:rPr>
      </w:pPr>
      <w:r w:rsidRPr="00770186">
        <w:rPr>
          <w:b/>
          <w:bCs/>
        </w:rPr>
        <w:t>Obowiązek podania danych osobowych i konsekwencja niepodania danych</w:t>
      </w:r>
    </w:p>
    <w:p w14:paraId="55945BF5" w14:textId="48AFB9D6" w:rsidR="0020677A" w:rsidRPr="00770186" w:rsidRDefault="00F45640" w:rsidP="00770186">
      <w:pPr>
        <w:rPr>
          <w:b/>
          <w:bCs/>
        </w:rPr>
      </w:pPr>
      <w:r>
        <w:t>Podanie danych jest niezbędne dla wzięcia udziału w Etapie Uczelnianym. Niepodanie danych skutkuje brakiem możliwości wzięcia udziału w Etapie Uczelnianym.</w:t>
      </w:r>
    </w:p>
    <w:sectPr w:rsidR="0020677A" w:rsidRPr="00770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 (Nagłówki CS)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629"/>
    <w:multiLevelType w:val="hybridMultilevel"/>
    <w:tmpl w:val="F22A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4B86"/>
    <w:multiLevelType w:val="multilevel"/>
    <w:tmpl w:val="29D88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A665C1"/>
    <w:multiLevelType w:val="multilevel"/>
    <w:tmpl w:val="A442F80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i/>
        <w:iCs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B1D3F44"/>
    <w:multiLevelType w:val="multilevel"/>
    <w:tmpl w:val="86BE9E2A"/>
    <w:lvl w:ilvl="0">
      <w:start w:val="1"/>
      <w:numFmt w:val="decimal"/>
      <w:pStyle w:val="Nagwek1"/>
      <w:lvlText w:val="%1"/>
      <w:lvlJc w:val="left"/>
      <w:pPr>
        <w:ind w:left="4680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4824" w:hanging="576"/>
      </w:pPr>
      <w:rPr>
        <w:b w:val="0"/>
        <w:bCs/>
      </w:rPr>
    </w:lvl>
    <w:lvl w:ilvl="2">
      <w:start w:val="1"/>
      <w:numFmt w:val="decimal"/>
      <w:pStyle w:val="Nagwek3"/>
      <w:lvlText w:val="%1.%2.%3"/>
      <w:lvlJc w:val="left"/>
      <w:pPr>
        <w:ind w:left="4968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5112" w:hanging="864"/>
      </w:pPr>
      <w:rPr>
        <w:i/>
        <w:iCs/>
      </w:rPr>
    </w:lvl>
    <w:lvl w:ilvl="4">
      <w:start w:val="1"/>
      <w:numFmt w:val="decimal"/>
      <w:lvlText w:val="%1.%2.%3.%4.%5"/>
      <w:lvlJc w:val="left"/>
      <w:pPr>
        <w:ind w:left="5256" w:hanging="1008"/>
      </w:pPr>
    </w:lvl>
    <w:lvl w:ilvl="5">
      <w:start w:val="1"/>
      <w:numFmt w:val="decimal"/>
      <w:lvlText w:val="%1.%2.%3.%4.%5.%6"/>
      <w:lvlJc w:val="left"/>
      <w:pPr>
        <w:ind w:left="5400" w:hanging="1152"/>
      </w:pPr>
    </w:lvl>
    <w:lvl w:ilvl="6">
      <w:start w:val="1"/>
      <w:numFmt w:val="decimal"/>
      <w:lvlText w:val="%1.%2.%3.%4.%5.%6.%7"/>
      <w:lvlJc w:val="left"/>
      <w:pPr>
        <w:ind w:left="5544" w:hanging="1296"/>
      </w:pPr>
    </w:lvl>
    <w:lvl w:ilvl="7">
      <w:start w:val="1"/>
      <w:numFmt w:val="decimal"/>
      <w:lvlText w:val="%1.%2.%3.%4.%5.%6.%7.%8"/>
      <w:lvlJc w:val="left"/>
      <w:pPr>
        <w:ind w:left="5688" w:hanging="1440"/>
      </w:pPr>
    </w:lvl>
    <w:lvl w:ilvl="8">
      <w:start w:val="1"/>
      <w:numFmt w:val="decimal"/>
      <w:lvlText w:val="%1.%2.%3.%4.%5.%6.%7.%8.%9"/>
      <w:lvlJc w:val="left"/>
      <w:pPr>
        <w:ind w:left="5832" w:hanging="1584"/>
      </w:pPr>
    </w:lvl>
  </w:abstractNum>
  <w:abstractNum w:abstractNumId="4" w15:restartNumberingAfterBreak="0">
    <w:nsid w:val="2B964DAB"/>
    <w:multiLevelType w:val="hybridMultilevel"/>
    <w:tmpl w:val="8796E528"/>
    <w:lvl w:ilvl="0" w:tplc="B420E65E">
      <w:start w:val="1"/>
      <w:numFmt w:val="decimal"/>
      <w:pStyle w:val="Zajcia-numeryboczne"/>
      <w:lvlText w:val="(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25D59"/>
    <w:multiLevelType w:val="hybridMultilevel"/>
    <w:tmpl w:val="C0900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D71EB"/>
    <w:multiLevelType w:val="hybridMultilevel"/>
    <w:tmpl w:val="26469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97E0E"/>
    <w:multiLevelType w:val="hybridMultilevel"/>
    <w:tmpl w:val="5A947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F524C"/>
    <w:multiLevelType w:val="hybridMultilevel"/>
    <w:tmpl w:val="06868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31EB5"/>
    <w:multiLevelType w:val="hybridMultilevel"/>
    <w:tmpl w:val="6BC00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25B95"/>
    <w:multiLevelType w:val="hybridMultilevel"/>
    <w:tmpl w:val="7924D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75680"/>
    <w:multiLevelType w:val="hybridMultilevel"/>
    <w:tmpl w:val="57A6F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A2BC0"/>
    <w:multiLevelType w:val="hybridMultilevel"/>
    <w:tmpl w:val="181E93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F131F"/>
    <w:multiLevelType w:val="multilevel"/>
    <w:tmpl w:val="13528794"/>
    <w:lvl w:ilvl="0">
      <w:start w:val="1"/>
      <w:numFmt w:val="decimal"/>
      <w:lvlText w:val="%1"/>
      <w:lvlJc w:val="left"/>
      <w:pPr>
        <w:ind w:left="1141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5" w:hanging="576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573" w:hanging="864"/>
      </w:pPr>
      <w:rPr>
        <w:i/>
        <w:iCs/>
      </w:rPr>
    </w:lvl>
    <w:lvl w:ilvl="4">
      <w:start w:val="1"/>
      <w:numFmt w:val="decimal"/>
      <w:lvlText w:val="%1.%2.%3.%4.%5"/>
      <w:lvlJc w:val="left"/>
      <w:pPr>
        <w:ind w:left="1717" w:hanging="1008"/>
      </w:pPr>
    </w:lvl>
    <w:lvl w:ilvl="5">
      <w:start w:val="1"/>
      <w:numFmt w:val="decimal"/>
      <w:lvlText w:val="%1.%2.%3.%4.%5.%6"/>
      <w:lvlJc w:val="left"/>
      <w:pPr>
        <w:ind w:left="1861" w:hanging="1152"/>
      </w:pPr>
    </w:lvl>
    <w:lvl w:ilvl="6">
      <w:start w:val="1"/>
      <w:numFmt w:val="decimal"/>
      <w:lvlText w:val="%1.%2.%3.%4.%5.%6.%7"/>
      <w:lvlJc w:val="left"/>
      <w:pPr>
        <w:ind w:left="2005" w:hanging="1296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293" w:hanging="1584"/>
      </w:pPr>
    </w:lvl>
  </w:abstractNum>
  <w:abstractNum w:abstractNumId="14" w15:restartNumberingAfterBreak="0">
    <w:nsid w:val="70B76752"/>
    <w:multiLevelType w:val="hybridMultilevel"/>
    <w:tmpl w:val="03AE6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D10AD"/>
    <w:multiLevelType w:val="hybridMultilevel"/>
    <w:tmpl w:val="B6D0F1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179E9"/>
    <w:multiLevelType w:val="hybridMultilevel"/>
    <w:tmpl w:val="D33E7DFA"/>
    <w:lvl w:ilvl="0" w:tplc="5FC6C6DC">
      <w:start w:val="1"/>
      <w:numFmt w:val="decimal"/>
      <w:lvlText w:val="(%1)"/>
      <w:lvlJc w:val="left"/>
      <w:pPr>
        <w:ind w:left="2814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3534" w:hanging="360"/>
      </w:pPr>
    </w:lvl>
    <w:lvl w:ilvl="2" w:tplc="0415001B" w:tentative="1">
      <w:start w:val="1"/>
      <w:numFmt w:val="lowerRoman"/>
      <w:lvlText w:val="%3."/>
      <w:lvlJc w:val="right"/>
      <w:pPr>
        <w:ind w:left="4254" w:hanging="180"/>
      </w:pPr>
    </w:lvl>
    <w:lvl w:ilvl="3" w:tplc="0415000F" w:tentative="1">
      <w:start w:val="1"/>
      <w:numFmt w:val="decimal"/>
      <w:lvlText w:val="%4."/>
      <w:lvlJc w:val="left"/>
      <w:pPr>
        <w:ind w:left="4974" w:hanging="360"/>
      </w:pPr>
    </w:lvl>
    <w:lvl w:ilvl="4" w:tplc="04150019" w:tentative="1">
      <w:start w:val="1"/>
      <w:numFmt w:val="lowerLetter"/>
      <w:lvlText w:val="%5."/>
      <w:lvlJc w:val="left"/>
      <w:pPr>
        <w:ind w:left="5694" w:hanging="360"/>
      </w:pPr>
    </w:lvl>
    <w:lvl w:ilvl="5" w:tplc="0415001B" w:tentative="1">
      <w:start w:val="1"/>
      <w:numFmt w:val="lowerRoman"/>
      <w:lvlText w:val="%6."/>
      <w:lvlJc w:val="right"/>
      <w:pPr>
        <w:ind w:left="6414" w:hanging="180"/>
      </w:pPr>
    </w:lvl>
    <w:lvl w:ilvl="6" w:tplc="0415000F" w:tentative="1">
      <w:start w:val="1"/>
      <w:numFmt w:val="decimal"/>
      <w:lvlText w:val="%7."/>
      <w:lvlJc w:val="left"/>
      <w:pPr>
        <w:ind w:left="7134" w:hanging="360"/>
      </w:pPr>
    </w:lvl>
    <w:lvl w:ilvl="7" w:tplc="04150019" w:tentative="1">
      <w:start w:val="1"/>
      <w:numFmt w:val="lowerLetter"/>
      <w:lvlText w:val="%8."/>
      <w:lvlJc w:val="left"/>
      <w:pPr>
        <w:ind w:left="7854" w:hanging="360"/>
      </w:pPr>
    </w:lvl>
    <w:lvl w:ilvl="8" w:tplc="0415001B" w:tentative="1">
      <w:start w:val="1"/>
      <w:numFmt w:val="lowerRoman"/>
      <w:lvlText w:val="%9."/>
      <w:lvlJc w:val="right"/>
      <w:pPr>
        <w:ind w:left="8574" w:hanging="180"/>
      </w:pPr>
    </w:lvl>
  </w:abstractNum>
  <w:abstractNum w:abstractNumId="17" w15:restartNumberingAfterBreak="0">
    <w:nsid w:val="7E0E20A1"/>
    <w:multiLevelType w:val="hybridMultilevel"/>
    <w:tmpl w:val="E6F25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722668">
    <w:abstractNumId w:val="3"/>
  </w:num>
  <w:num w:numId="2" w16cid:durableId="1385248957">
    <w:abstractNumId w:val="3"/>
  </w:num>
  <w:num w:numId="3" w16cid:durableId="1334801400">
    <w:abstractNumId w:val="3"/>
  </w:num>
  <w:num w:numId="4" w16cid:durableId="400099485">
    <w:abstractNumId w:val="3"/>
  </w:num>
  <w:num w:numId="5" w16cid:durableId="2083989230">
    <w:abstractNumId w:val="3"/>
  </w:num>
  <w:num w:numId="6" w16cid:durableId="748039155">
    <w:abstractNumId w:val="3"/>
  </w:num>
  <w:num w:numId="7" w16cid:durableId="879051651">
    <w:abstractNumId w:val="3"/>
  </w:num>
  <w:num w:numId="8" w16cid:durableId="1583180513">
    <w:abstractNumId w:val="3"/>
  </w:num>
  <w:num w:numId="9" w16cid:durableId="831718326">
    <w:abstractNumId w:val="3"/>
  </w:num>
  <w:num w:numId="10" w16cid:durableId="639114270">
    <w:abstractNumId w:val="3"/>
  </w:num>
  <w:num w:numId="11" w16cid:durableId="1354460206">
    <w:abstractNumId w:val="3"/>
  </w:num>
  <w:num w:numId="12" w16cid:durableId="589389262">
    <w:abstractNumId w:val="3"/>
  </w:num>
  <w:num w:numId="13" w16cid:durableId="323630647">
    <w:abstractNumId w:val="3"/>
  </w:num>
  <w:num w:numId="14" w16cid:durableId="1130585764">
    <w:abstractNumId w:val="3"/>
  </w:num>
  <w:num w:numId="15" w16cid:durableId="1675956757">
    <w:abstractNumId w:val="3"/>
  </w:num>
  <w:num w:numId="16" w16cid:durableId="2107729698">
    <w:abstractNumId w:val="3"/>
  </w:num>
  <w:num w:numId="17" w16cid:durableId="770514714">
    <w:abstractNumId w:val="3"/>
  </w:num>
  <w:num w:numId="18" w16cid:durableId="753816857">
    <w:abstractNumId w:val="3"/>
  </w:num>
  <w:num w:numId="19" w16cid:durableId="2035760968">
    <w:abstractNumId w:val="3"/>
  </w:num>
  <w:num w:numId="20" w16cid:durableId="1169832432">
    <w:abstractNumId w:val="3"/>
  </w:num>
  <w:num w:numId="21" w16cid:durableId="875772427">
    <w:abstractNumId w:val="3"/>
  </w:num>
  <w:num w:numId="22" w16cid:durableId="560486127">
    <w:abstractNumId w:val="3"/>
  </w:num>
  <w:num w:numId="23" w16cid:durableId="1667442552">
    <w:abstractNumId w:val="3"/>
  </w:num>
  <w:num w:numId="24" w16cid:durableId="1416438480">
    <w:abstractNumId w:val="3"/>
  </w:num>
  <w:num w:numId="25" w16cid:durableId="129901498">
    <w:abstractNumId w:val="3"/>
  </w:num>
  <w:num w:numId="26" w16cid:durableId="1277248831">
    <w:abstractNumId w:val="3"/>
  </w:num>
  <w:num w:numId="27" w16cid:durableId="402412497">
    <w:abstractNumId w:val="3"/>
  </w:num>
  <w:num w:numId="28" w16cid:durableId="471411519">
    <w:abstractNumId w:val="3"/>
  </w:num>
  <w:num w:numId="29" w16cid:durableId="173108511">
    <w:abstractNumId w:val="3"/>
  </w:num>
  <w:num w:numId="30" w16cid:durableId="3941251">
    <w:abstractNumId w:val="3"/>
  </w:num>
  <w:num w:numId="31" w16cid:durableId="997224635">
    <w:abstractNumId w:val="3"/>
  </w:num>
  <w:num w:numId="32" w16cid:durableId="1714620134">
    <w:abstractNumId w:val="3"/>
  </w:num>
  <w:num w:numId="33" w16cid:durableId="622541141">
    <w:abstractNumId w:val="3"/>
  </w:num>
  <w:num w:numId="34" w16cid:durableId="1611934797">
    <w:abstractNumId w:val="3"/>
  </w:num>
  <w:num w:numId="35" w16cid:durableId="1205600379">
    <w:abstractNumId w:val="3"/>
  </w:num>
  <w:num w:numId="36" w16cid:durableId="1594243830">
    <w:abstractNumId w:val="3"/>
  </w:num>
  <w:num w:numId="37" w16cid:durableId="876282342">
    <w:abstractNumId w:val="3"/>
  </w:num>
  <w:num w:numId="38" w16cid:durableId="543178138">
    <w:abstractNumId w:val="3"/>
  </w:num>
  <w:num w:numId="39" w16cid:durableId="318003772">
    <w:abstractNumId w:val="3"/>
  </w:num>
  <w:num w:numId="40" w16cid:durableId="1585601491">
    <w:abstractNumId w:val="3"/>
  </w:num>
  <w:num w:numId="41" w16cid:durableId="1652366535">
    <w:abstractNumId w:val="3"/>
  </w:num>
  <w:num w:numId="42" w16cid:durableId="1030256306">
    <w:abstractNumId w:val="3"/>
  </w:num>
  <w:num w:numId="43" w16cid:durableId="1843933506">
    <w:abstractNumId w:val="3"/>
  </w:num>
  <w:num w:numId="44" w16cid:durableId="161774886">
    <w:abstractNumId w:val="3"/>
  </w:num>
  <w:num w:numId="45" w16cid:durableId="1750227256">
    <w:abstractNumId w:val="3"/>
  </w:num>
  <w:num w:numId="46" w16cid:durableId="761495006">
    <w:abstractNumId w:val="3"/>
  </w:num>
  <w:num w:numId="47" w16cid:durableId="1345090228">
    <w:abstractNumId w:val="4"/>
  </w:num>
  <w:num w:numId="48" w16cid:durableId="1939211758">
    <w:abstractNumId w:val="16"/>
  </w:num>
  <w:num w:numId="49" w16cid:durableId="2001544115">
    <w:abstractNumId w:val="3"/>
  </w:num>
  <w:num w:numId="50" w16cid:durableId="440028526">
    <w:abstractNumId w:val="4"/>
  </w:num>
  <w:num w:numId="51" w16cid:durableId="658927770">
    <w:abstractNumId w:val="1"/>
  </w:num>
  <w:num w:numId="52" w16cid:durableId="1101148399">
    <w:abstractNumId w:val="3"/>
  </w:num>
  <w:num w:numId="53" w16cid:durableId="2054378053">
    <w:abstractNumId w:val="1"/>
  </w:num>
  <w:num w:numId="54" w16cid:durableId="1851681459">
    <w:abstractNumId w:val="1"/>
  </w:num>
  <w:num w:numId="55" w16cid:durableId="180362614">
    <w:abstractNumId w:val="2"/>
  </w:num>
  <w:num w:numId="56" w16cid:durableId="2132093774">
    <w:abstractNumId w:val="2"/>
  </w:num>
  <w:num w:numId="57" w16cid:durableId="434787286">
    <w:abstractNumId w:val="13"/>
  </w:num>
  <w:num w:numId="58" w16cid:durableId="1787578801">
    <w:abstractNumId w:val="3"/>
  </w:num>
  <w:num w:numId="59" w16cid:durableId="647901617">
    <w:abstractNumId w:val="2"/>
  </w:num>
  <w:num w:numId="60" w16cid:durableId="1094713935">
    <w:abstractNumId w:val="2"/>
  </w:num>
  <w:num w:numId="61" w16cid:durableId="559025961">
    <w:abstractNumId w:val="13"/>
  </w:num>
  <w:num w:numId="62" w16cid:durableId="1657614539">
    <w:abstractNumId w:val="4"/>
  </w:num>
  <w:num w:numId="63" w16cid:durableId="1886067618">
    <w:abstractNumId w:val="4"/>
  </w:num>
  <w:num w:numId="64" w16cid:durableId="588930232">
    <w:abstractNumId w:val="4"/>
  </w:num>
  <w:num w:numId="65" w16cid:durableId="466048842">
    <w:abstractNumId w:val="4"/>
  </w:num>
  <w:num w:numId="66" w16cid:durableId="1400130747">
    <w:abstractNumId w:val="4"/>
  </w:num>
  <w:num w:numId="67" w16cid:durableId="638068704">
    <w:abstractNumId w:val="4"/>
  </w:num>
  <w:num w:numId="68" w16cid:durableId="1872836508">
    <w:abstractNumId w:val="4"/>
  </w:num>
  <w:num w:numId="69" w16cid:durableId="1361852618">
    <w:abstractNumId w:val="4"/>
  </w:num>
  <w:num w:numId="70" w16cid:durableId="231698720">
    <w:abstractNumId w:val="3"/>
  </w:num>
  <w:num w:numId="71" w16cid:durableId="1136679386">
    <w:abstractNumId w:val="3"/>
  </w:num>
  <w:num w:numId="72" w16cid:durableId="129907143">
    <w:abstractNumId w:val="3"/>
  </w:num>
  <w:num w:numId="73" w16cid:durableId="1666585387">
    <w:abstractNumId w:val="0"/>
  </w:num>
  <w:num w:numId="74" w16cid:durableId="1054740665">
    <w:abstractNumId w:val="10"/>
  </w:num>
  <w:num w:numId="75" w16cid:durableId="1534222196">
    <w:abstractNumId w:val="6"/>
  </w:num>
  <w:num w:numId="76" w16cid:durableId="2131703463">
    <w:abstractNumId w:val="14"/>
  </w:num>
  <w:num w:numId="77" w16cid:durableId="1626039565">
    <w:abstractNumId w:val="11"/>
  </w:num>
  <w:num w:numId="78" w16cid:durableId="1527982087">
    <w:abstractNumId w:val="8"/>
  </w:num>
  <w:num w:numId="79" w16cid:durableId="593325241">
    <w:abstractNumId w:val="9"/>
  </w:num>
  <w:num w:numId="80" w16cid:durableId="660013214">
    <w:abstractNumId w:val="12"/>
  </w:num>
  <w:num w:numId="81" w16cid:durableId="482279444">
    <w:abstractNumId w:val="7"/>
  </w:num>
  <w:num w:numId="82" w16cid:durableId="1581022571">
    <w:abstractNumId w:val="15"/>
  </w:num>
  <w:num w:numId="83" w16cid:durableId="1122654972">
    <w:abstractNumId w:val="5"/>
  </w:num>
  <w:num w:numId="84" w16cid:durableId="9972678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40"/>
    <w:rsid w:val="00022C9A"/>
    <w:rsid w:val="00091EB4"/>
    <w:rsid w:val="000D55A7"/>
    <w:rsid w:val="000F5204"/>
    <w:rsid w:val="00122B0E"/>
    <w:rsid w:val="001B17D8"/>
    <w:rsid w:val="001E7E72"/>
    <w:rsid w:val="0020677A"/>
    <w:rsid w:val="00236B18"/>
    <w:rsid w:val="00257551"/>
    <w:rsid w:val="00265736"/>
    <w:rsid w:val="002727E8"/>
    <w:rsid w:val="002911C0"/>
    <w:rsid w:val="00513FBE"/>
    <w:rsid w:val="00555239"/>
    <w:rsid w:val="0065595F"/>
    <w:rsid w:val="006A5461"/>
    <w:rsid w:val="00700857"/>
    <w:rsid w:val="00770186"/>
    <w:rsid w:val="00780256"/>
    <w:rsid w:val="009340D6"/>
    <w:rsid w:val="00941465"/>
    <w:rsid w:val="00A12A16"/>
    <w:rsid w:val="00A878DF"/>
    <w:rsid w:val="00AE7F41"/>
    <w:rsid w:val="00B15DCD"/>
    <w:rsid w:val="00B63929"/>
    <w:rsid w:val="00BB44B3"/>
    <w:rsid w:val="00BC009B"/>
    <w:rsid w:val="00BE6F86"/>
    <w:rsid w:val="00C705C5"/>
    <w:rsid w:val="00CC1EB4"/>
    <w:rsid w:val="00CD00A6"/>
    <w:rsid w:val="00D76B3C"/>
    <w:rsid w:val="00E738F5"/>
    <w:rsid w:val="00E76E55"/>
    <w:rsid w:val="00F45640"/>
    <w:rsid w:val="00F71A45"/>
    <w:rsid w:val="00FB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7073"/>
  <w15:chartTrackingRefBased/>
  <w15:docId w15:val="{497452D6-E157-544E-BE6D-F7096FBF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465"/>
    <w:pPr>
      <w:spacing w:after="160" w:line="360" w:lineRule="auto"/>
      <w:jc w:val="both"/>
    </w:pPr>
    <w:rPr>
      <w:sz w:val="24"/>
      <w:szCs w:val="24"/>
    </w:rPr>
  </w:style>
  <w:style w:type="paragraph" w:styleId="Nagwek1">
    <w:name w:val="heading 1"/>
    <w:aliases w:val="Zajęcia 1"/>
    <w:basedOn w:val="Normalny"/>
    <w:link w:val="Nagwek1Znak"/>
    <w:uiPriority w:val="9"/>
    <w:qFormat/>
    <w:rsid w:val="00780256"/>
    <w:pPr>
      <w:keepNext/>
      <w:keepLines/>
      <w:numPr>
        <w:numId w:val="72"/>
      </w:numPr>
      <w:outlineLvl w:val="0"/>
    </w:pPr>
    <w:rPr>
      <w:rFonts w:ascii="Century Schoolbook" w:eastAsiaTheme="majorEastAsia" w:hAnsi="Century Schoolbook" w:cs="Times New Roman (Nagłówki CS)"/>
      <w:b/>
      <w:szCs w:val="32"/>
    </w:rPr>
  </w:style>
  <w:style w:type="paragraph" w:styleId="Nagwek2">
    <w:name w:val="heading 2"/>
    <w:aliases w:val="Zajęcia 2"/>
    <w:basedOn w:val="Nagwek1"/>
    <w:link w:val="Nagwek2Znak"/>
    <w:uiPriority w:val="9"/>
    <w:unhideWhenUsed/>
    <w:qFormat/>
    <w:rsid w:val="00780256"/>
    <w:pPr>
      <w:numPr>
        <w:ilvl w:val="1"/>
      </w:numPr>
      <w:spacing w:before="40"/>
      <w:outlineLvl w:val="1"/>
    </w:pPr>
    <w:rPr>
      <w:szCs w:val="26"/>
    </w:rPr>
  </w:style>
  <w:style w:type="paragraph" w:styleId="Nagwek3">
    <w:name w:val="heading 3"/>
    <w:aliases w:val="Zajęcia 3"/>
    <w:basedOn w:val="Nagwek1"/>
    <w:link w:val="Nagwek3Znak"/>
    <w:uiPriority w:val="9"/>
    <w:unhideWhenUsed/>
    <w:qFormat/>
    <w:rsid w:val="00780256"/>
    <w:pPr>
      <w:numPr>
        <w:ilvl w:val="2"/>
        <w:numId w:val="70"/>
      </w:numPr>
      <w:spacing w:before="40"/>
      <w:ind w:left="2127" w:hanging="1418"/>
      <w:outlineLvl w:val="2"/>
    </w:pPr>
  </w:style>
  <w:style w:type="paragraph" w:styleId="Nagwek4">
    <w:name w:val="heading 4"/>
    <w:aliases w:val="Zajęcia 4"/>
    <w:basedOn w:val="Nagwek3"/>
    <w:next w:val="Zajcia-tekstcigy"/>
    <w:link w:val="Nagwek4Znak"/>
    <w:uiPriority w:val="9"/>
    <w:unhideWhenUsed/>
    <w:qFormat/>
    <w:rsid w:val="00236B18"/>
    <w:pPr>
      <w:numPr>
        <w:ilvl w:val="3"/>
        <w:numId w:val="56"/>
      </w:numPr>
      <w:ind w:left="1418" w:hanging="709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56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56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56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56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56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kidokonspektw">
    <w:name w:val="Nagłówki do konspektów"/>
    <w:basedOn w:val="Normalny"/>
    <w:qFormat/>
    <w:rsid w:val="00CD00A6"/>
    <w:rPr>
      <w:color w:val="C45911" w:themeColor="accent2" w:themeShade="BF"/>
    </w:rPr>
  </w:style>
  <w:style w:type="character" w:customStyle="1" w:styleId="Nagwek2Znak">
    <w:name w:val="Nagłówek 2 Znak"/>
    <w:aliases w:val="Zajęcia 2 Znak"/>
    <w:basedOn w:val="Domylnaczcionkaakapitu"/>
    <w:link w:val="Nagwek2"/>
    <w:uiPriority w:val="9"/>
    <w:rsid w:val="00780256"/>
    <w:rPr>
      <w:rFonts w:ascii="Century Schoolbook" w:eastAsiaTheme="majorEastAsia" w:hAnsi="Century Schoolbook" w:cs="Times New Roman (Nagłówki CS)"/>
      <w:b/>
      <w:sz w:val="24"/>
      <w:szCs w:val="26"/>
    </w:rPr>
  </w:style>
  <w:style w:type="character" w:customStyle="1" w:styleId="Nagwek1Znak">
    <w:name w:val="Nagłówek 1 Znak"/>
    <w:aliases w:val="Zajęcia 1 Znak"/>
    <w:basedOn w:val="Domylnaczcionkaakapitu"/>
    <w:link w:val="Nagwek1"/>
    <w:uiPriority w:val="9"/>
    <w:rsid w:val="00513FBE"/>
    <w:rPr>
      <w:rFonts w:ascii="Century Schoolbook" w:eastAsiaTheme="majorEastAsia" w:hAnsi="Century Schoolbook" w:cs="Times New Roman (Nagłówki CS)"/>
      <w:b/>
      <w:sz w:val="24"/>
      <w:szCs w:val="32"/>
    </w:rPr>
  </w:style>
  <w:style w:type="character" w:customStyle="1" w:styleId="Nagwek3Znak">
    <w:name w:val="Nagłówek 3 Znak"/>
    <w:aliases w:val="Zajęcia 3 Znak"/>
    <w:basedOn w:val="Domylnaczcionkaakapitu"/>
    <w:link w:val="Nagwek3"/>
    <w:uiPriority w:val="9"/>
    <w:rsid w:val="00780256"/>
    <w:rPr>
      <w:rFonts w:ascii="Century Schoolbook" w:eastAsiaTheme="majorEastAsia" w:hAnsi="Century Schoolbook" w:cs="Times New Roman (Nagłówki CS)"/>
      <w:b/>
      <w:sz w:val="24"/>
      <w:szCs w:val="32"/>
    </w:rPr>
  </w:style>
  <w:style w:type="character" w:customStyle="1" w:styleId="Nagwek4Znak">
    <w:name w:val="Nagłówek 4 Znak"/>
    <w:aliases w:val="Zajęcia 4 Znak"/>
    <w:basedOn w:val="Domylnaczcionkaakapitu"/>
    <w:link w:val="Nagwek4"/>
    <w:uiPriority w:val="9"/>
    <w:rsid w:val="00236B18"/>
    <w:rPr>
      <w:rFonts w:ascii="Century Schoolbook" w:eastAsiaTheme="majorEastAsia" w:hAnsi="Century Schoolbook" w:cs="Times New Roman (Nagłówki CS)"/>
      <w:b/>
      <w:i/>
      <w:iCs/>
      <w:kern w:val="0"/>
      <w:szCs w:val="32"/>
      <w:lang w:eastAsia="pl-PL"/>
      <w14:ligatures w14:val="none"/>
    </w:rPr>
  </w:style>
  <w:style w:type="paragraph" w:customStyle="1" w:styleId="Zajcia-tekstcigy">
    <w:name w:val="Zajęcia - tekst ciągły"/>
    <w:basedOn w:val="Normalny"/>
    <w:next w:val="Normalny"/>
    <w:autoRedefine/>
    <w:qFormat/>
    <w:rsid w:val="00BE6F86"/>
    <w:rPr>
      <w:rFonts w:ascii="Century Schoolbook" w:hAnsi="Century Schoolbook"/>
    </w:rPr>
  </w:style>
  <w:style w:type="paragraph" w:customStyle="1" w:styleId="Zajcia-numeryboczne">
    <w:name w:val="Zajęcia - numery boczne"/>
    <w:basedOn w:val="Zajcia-tekstcigy"/>
    <w:qFormat/>
    <w:rsid w:val="00941465"/>
    <w:pPr>
      <w:numPr>
        <w:numId w:val="69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5640"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564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564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564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564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F45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5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564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564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5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5640"/>
    <w:rPr>
      <w:i/>
      <w:iCs/>
      <w:color w:val="404040" w:themeColor="text1" w:themeTint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F456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56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56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5640"/>
    <w:rPr>
      <w:i/>
      <w:iCs/>
      <w:color w:val="2F5496" w:themeColor="accent1" w:themeShade="BF"/>
      <w:sz w:val="24"/>
      <w:szCs w:val="24"/>
    </w:rPr>
  </w:style>
  <w:style w:type="character" w:styleId="Odwoanieintensywne">
    <w:name w:val="Intense Reference"/>
    <w:basedOn w:val="Domylnaczcionkaakapitu"/>
    <w:uiPriority w:val="32"/>
    <w:qFormat/>
    <w:rsid w:val="00F4564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701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01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44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adm.uw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D0E66-7CB3-4353-B24C-ACCC3225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1305</Words>
  <Characters>7769</Characters>
  <Application>Microsoft Office Word</Application>
  <DocSecurity>0</DocSecurity>
  <Lines>554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Stronk</dc:creator>
  <cp:keywords/>
  <dc:description/>
  <cp:lastModifiedBy>Joanna Kruk</cp:lastModifiedBy>
  <cp:revision>2</cp:revision>
  <dcterms:created xsi:type="dcterms:W3CDTF">2026-04-19T19:38:00Z</dcterms:created>
  <dcterms:modified xsi:type="dcterms:W3CDTF">2026-04-19T19:38:00Z</dcterms:modified>
</cp:coreProperties>
</file>